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27" w:rsidRDefault="00000E27">
      <w:pPr>
        <w:rPr>
          <w:rFonts w:ascii="Cambria" w:eastAsia="Cambria" w:hAnsi="Cambria" w:cs="Cambria"/>
          <w:b/>
          <w:sz w:val="24"/>
          <w:szCs w:val="24"/>
        </w:rPr>
      </w:pPr>
    </w:p>
    <w:p w:rsidR="00000E27" w:rsidRDefault="00000E27" w:rsidP="00000E27">
      <w:pPr>
        <w:jc w:val="both"/>
        <w:rPr>
          <w:rFonts w:ascii="Cambria" w:eastAsia="Cambria" w:hAnsi="Cambria" w:cs="Cambria"/>
          <w:b/>
          <w:sz w:val="24"/>
          <w:szCs w:val="24"/>
        </w:rPr>
      </w:pPr>
      <w:bookmarkStart w:id="0" w:name="_GoBack"/>
    </w:p>
    <w:p w:rsidR="00547311" w:rsidRDefault="00206BAE" w:rsidP="00000E27">
      <w:pPr>
        <w:jc w:val="both"/>
        <w:rPr>
          <w:rFonts w:ascii="Cambria" w:eastAsia="Cambria" w:hAnsi="Cambria" w:cs="Cambria"/>
          <w:b/>
          <w:sz w:val="24"/>
          <w:szCs w:val="24"/>
        </w:rPr>
      </w:pPr>
      <w:r>
        <w:rPr>
          <w:rFonts w:ascii="Cambria" w:eastAsia="Cambria" w:hAnsi="Cambria" w:cs="Cambria"/>
          <w:b/>
          <w:sz w:val="24"/>
          <w:szCs w:val="24"/>
        </w:rPr>
        <w:t>Carta abierta de Londres, París, Roma y Milán: Zonas de bajas emisiones que salvan vidas</w:t>
      </w:r>
    </w:p>
    <w:p w:rsidR="00547311" w:rsidRDefault="00547311" w:rsidP="00000E27">
      <w:pPr>
        <w:jc w:val="both"/>
        <w:rPr>
          <w:rFonts w:ascii="Cambria" w:eastAsia="Cambria" w:hAnsi="Cambria" w:cs="Cambria"/>
          <w:b/>
          <w:sz w:val="24"/>
          <w:szCs w:val="24"/>
        </w:rPr>
      </w:pPr>
    </w:p>
    <w:p w:rsidR="00547311" w:rsidRDefault="00206BAE" w:rsidP="00000E27">
      <w:pPr>
        <w:jc w:val="both"/>
        <w:rPr>
          <w:rFonts w:ascii="Cambria" w:eastAsia="Cambria" w:hAnsi="Cambria" w:cs="Cambria"/>
          <w:sz w:val="24"/>
          <w:szCs w:val="24"/>
        </w:rPr>
      </w:pPr>
      <w:r>
        <w:rPr>
          <w:rFonts w:ascii="Cambria" w:eastAsia="Cambria" w:hAnsi="Cambria" w:cs="Cambria"/>
          <w:sz w:val="24"/>
          <w:szCs w:val="24"/>
        </w:rPr>
        <w:t>En una situación de emergencia climática, la salud pública, el derecho a respirar un aire limpio y el derecho a la movilidad sostenible tienen que estar en el centro de todas las políticas urbanas de la ciudad del siglo XXI. Garantizar estos derechos es fu</w:t>
      </w:r>
      <w:r>
        <w:rPr>
          <w:rFonts w:ascii="Cambria" w:eastAsia="Cambria" w:hAnsi="Cambria" w:cs="Cambria"/>
          <w:sz w:val="24"/>
          <w:szCs w:val="24"/>
        </w:rPr>
        <w:t>ndamental para asegurar la equidad en el proceso de transición ecológica.</w:t>
      </w:r>
    </w:p>
    <w:p w:rsidR="00547311" w:rsidRDefault="00547311" w:rsidP="00000E27">
      <w:pPr>
        <w:jc w:val="both"/>
        <w:rPr>
          <w:rFonts w:ascii="Cambria" w:eastAsia="Cambria" w:hAnsi="Cambria" w:cs="Cambria"/>
          <w:sz w:val="24"/>
          <w:szCs w:val="24"/>
        </w:rPr>
      </w:pPr>
    </w:p>
    <w:p w:rsidR="00547311" w:rsidRDefault="00206BAE" w:rsidP="00000E27">
      <w:pPr>
        <w:jc w:val="both"/>
        <w:rPr>
          <w:rFonts w:ascii="Cambria" w:eastAsia="Cambria" w:hAnsi="Cambria" w:cs="Cambria"/>
          <w:sz w:val="24"/>
          <w:szCs w:val="24"/>
        </w:rPr>
      </w:pPr>
      <w:r>
        <w:rPr>
          <w:rFonts w:ascii="Cambria" w:eastAsia="Cambria" w:hAnsi="Cambria" w:cs="Cambria"/>
          <w:sz w:val="24"/>
          <w:szCs w:val="24"/>
        </w:rPr>
        <w:t>Las ciudades estamos liderando la lucha contra el cambio climático y la creación de Zonas de Bajas Emisiones es una de las herramientas más útiles que tenemos para reducir los altos</w:t>
      </w:r>
      <w:r>
        <w:rPr>
          <w:rFonts w:ascii="Cambria" w:eastAsia="Cambria" w:hAnsi="Cambria" w:cs="Cambria"/>
          <w:sz w:val="24"/>
          <w:szCs w:val="24"/>
        </w:rPr>
        <w:t xml:space="preserve"> niveles de contaminación. Cada año en Europa mueren 800.000 personas prematuramente a causa de la contaminación urbana. Londres, París, Bruselas, Milán, Roma o Berlín: alrededor de 300 ciudades europeas han creado ya una Zona de Bajas Emisiones, porque la</w:t>
      </w:r>
      <w:r>
        <w:rPr>
          <w:rFonts w:ascii="Cambria" w:eastAsia="Cambria" w:hAnsi="Cambria" w:cs="Cambria"/>
          <w:sz w:val="24"/>
          <w:szCs w:val="24"/>
        </w:rPr>
        <w:t xml:space="preserve"> evidencia científica demuestra que es una medida que salva vidas.</w:t>
      </w:r>
    </w:p>
    <w:p w:rsidR="00547311" w:rsidRDefault="00206BAE" w:rsidP="00000E27">
      <w:pPr>
        <w:jc w:val="both"/>
        <w:rPr>
          <w:rFonts w:ascii="Cambria" w:eastAsia="Cambria" w:hAnsi="Cambria" w:cs="Cambria"/>
          <w:sz w:val="24"/>
          <w:szCs w:val="24"/>
        </w:rPr>
      </w:pPr>
      <w:r>
        <w:rPr>
          <w:rFonts w:ascii="Cambria" w:eastAsia="Cambria" w:hAnsi="Cambria" w:cs="Cambria"/>
          <w:sz w:val="24"/>
          <w:szCs w:val="24"/>
        </w:rPr>
        <w:t xml:space="preserve"> </w:t>
      </w:r>
    </w:p>
    <w:p w:rsidR="00547311" w:rsidRDefault="00206BAE" w:rsidP="00000E27">
      <w:pPr>
        <w:jc w:val="both"/>
        <w:rPr>
          <w:rFonts w:ascii="Cambria" w:eastAsia="Cambria" w:hAnsi="Cambria" w:cs="Cambria"/>
          <w:sz w:val="24"/>
          <w:szCs w:val="24"/>
        </w:rPr>
      </w:pPr>
      <w:r>
        <w:rPr>
          <w:rFonts w:ascii="Cambria" w:eastAsia="Cambria" w:hAnsi="Cambria" w:cs="Cambria"/>
          <w:sz w:val="24"/>
          <w:szCs w:val="24"/>
        </w:rPr>
        <w:t xml:space="preserve">Según la Directiva Europea sobre Calidad del Aire, la implementación de políticas que protejan la salud es una obligación, no una opción. Por eso, los países que no están siguiendo estas </w:t>
      </w:r>
      <w:r>
        <w:rPr>
          <w:rFonts w:ascii="Cambria" w:eastAsia="Cambria" w:hAnsi="Cambria" w:cs="Cambria"/>
          <w:sz w:val="24"/>
          <w:szCs w:val="24"/>
        </w:rPr>
        <w:t>directrices, están recibiendo múltiples sanciones. Priorizar el derecho a la salud es el nuevo sentido común que comparten las grandes ciudades europeas y la comunidad científica.</w:t>
      </w:r>
    </w:p>
    <w:p w:rsidR="00547311" w:rsidRDefault="00547311" w:rsidP="00000E27">
      <w:pPr>
        <w:jc w:val="both"/>
        <w:rPr>
          <w:rFonts w:ascii="Cambria" w:eastAsia="Cambria" w:hAnsi="Cambria" w:cs="Cambria"/>
          <w:sz w:val="24"/>
          <w:szCs w:val="24"/>
        </w:rPr>
      </w:pPr>
    </w:p>
    <w:p w:rsidR="00547311" w:rsidRDefault="00206BAE" w:rsidP="00000E27">
      <w:pPr>
        <w:jc w:val="both"/>
        <w:rPr>
          <w:rFonts w:ascii="Cambria" w:eastAsia="Cambria" w:hAnsi="Cambria" w:cs="Cambria"/>
          <w:sz w:val="24"/>
          <w:szCs w:val="24"/>
        </w:rPr>
      </w:pPr>
      <w:r>
        <w:rPr>
          <w:rFonts w:ascii="Cambria" w:eastAsia="Cambria" w:hAnsi="Cambria" w:cs="Cambria"/>
          <w:sz w:val="24"/>
          <w:szCs w:val="24"/>
        </w:rPr>
        <w:t>Por este motivo, frente a la sentencia del Tribunal Superior de Justicia de</w:t>
      </w:r>
      <w:r>
        <w:rPr>
          <w:rFonts w:ascii="Cambria" w:eastAsia="Cambria" w:hAnsi="Cambria" w:cs="Cambria"/>
          <w:sz w:val="24"/>
          <w:szCs w:val="24"/>
        </w:rPr>
        <w:t xml:space="preserve"> Cataluña que anula la Zona de Bajas Emisiones de Barcelona, las ciudades queremos mostrar que estamos unidas y convencidas de que es necesario y urgente implementar políticas contra la contaminación.</w:t>
      </w:r>
    </w:p>
    <w:p w:rsidR="00547311" w:rsidRDefault="00547311" w:rsidP="00000E27">
      <w:pPr>
        <w:jc w:val="both"/>
        <w:rPr>
          <w:rFonts w:ascii="Cambria" w:eastAsia="Cambria" w:hAnsi="Cambria" w:cs="Cambria"/>
          <w:sz w:val="24"/>
          <w:szCs w:val="24"/>
        </w:rPr>
      </w:pPr>
    </w:p>
    <w:p w:rsidR="00547311" w:rsidRDefault="00206BAE" w:rsidP="00000E27">
      <w:pPr>
        <w:jc w:val="both"/>
        <w:rPr>
          <w:rFonts w:ascii="Cambria" w:eastAsia="Cambria" w:hAnsi="Cambria" w:cs="Cambria"/>
          <w:sz w:val="24"/>
          <w:szCs w:val="24"/>
        </w:rPr>
      </w:pPr>
      <w:r>
        <w:rPr>
          <w:rFonts w:ascii="Cambria" w:eastAsia="Cambria" w:hAnsi="Cambria" w:cs="Cambria"/>
          <w:sz w:val="24"/>
          <w:szCs w:val="24"/>
        </w:rPr>
        <w:t>Se trata de una resolución que va en contra de las dir</w:t>
      </w:r>
      <w:r>
        <w:rPr>
          <w:rFonts w:ascii="Cambria" w:eastAsia="Cambria" w:hAnsi="Cambria" w:cs="Cambria"/>
          <w:sz w:val="24"/>
          <w:szCs w:val="24"/>
        </w:rPr>
        <w:t>ectivas de la Unión Europea y de la OMS, del consenso científico y, sobre todo, del sentido común internacional que entiende la importancia de proteger la salud pública. Enmedio de una emergencia climática y sanitaria, los jueces no pueden obligar a los go</w:t>
      </w:r>
      <w:r>
        <w:rPr>
          <w:rFonts w:ascii="Cambria" w:eastAsia="Cambria" w:hAnsi="Cambria" w:cs="Cambria"/>
          <w:sz w:val="24"/>
          <w:szCs w:val="24"/>
        </w:rPr>
        <w:t>biernos a retroceder</w:t>
      </w:r>
    </w:p>
    <w:p w:rsidR="00547311" w:rsidRDefault="00547311" w:rsidP="00000E27">
      <w:pPr>
        <w:jc w:val="both"/>
        <w:rPr>
          <w:rFonts w:ascii="Cambria" w:eastAsia="Cambria" w:hAnsi="Cambria" w:cs="Cambria"/>
          <w:sz w:val="24"/>
          <w:szCs w:val="24"/>
        </w:rPr>
      </w:pPr>
    </w:p>
    <w:p w:rsidR="00547311" w:rsidRDefault="00206BAE" w:rsidP="00000E27">
      <w:pPr>
        <w:jc w:val="both"/>
        <w:rPr>
          <w:rFonts w:ascii="Cambria" w:eastAsia="Cambria" w:hAnsi="Cambria" w:cs="Cambria"/>
          <w:sz w:val="24"/>
          <w:szCs w:val="24"/>
        </w:rPr>
      </w:pPr>
      <w:r>
        <w:rPr>
          <w:rFonts w:ascii="Cambria" w:eastAsia="Cambria" w:hAnsi="Cambria" w:cs="Cambria"/>
          <w:sz w:val="24"/>
          <w:szCs w:val="24"/>
        </w:rPr>
        <w:t>El aire que respiramos y nuestra salud están en juego. Como representantes de las ciudades europeas, tenemos la responsabilidad de proteger la salud pública y garantizar el derecho a respirar un aire limpio.</w:t>
      </w:r>
    </w:p>
    <w:p w:rsidR="00547311" w:rsidRDefault="00547311" w:rsidP="00000E27">
      <w:pPr>
        <w:jc w:val="both"/>
        <w:rPr>
          <w:rFonts w:ascii="Cambria" w:eastAsia="Cambria" w:hAnsi="Cambria" w:cs="Cambria"/>
          <w:sz w:val="24"/>
          <w:szCs w:val="24"/>
        </w:rPr>
      </w:pPr>
    </w:p>
    <w:p w:rsidR="00547311" w:rsidRDefault="00206BAE" w:rsidP="00000E27">
      <w:pPr>
        <w:jc w:val="both"/>
        <w:rPr>
          <w:rFonts w:ascii="Cambria" w:eastAsia="Cambria" w:hAnsi="Cambria" w:cs="Cambria"/>
          <w:sz w:val="24"/>
          <w:szCs w:val="24"/>
        </w:rPr>
      </w:pPr>
      <w:r>
        <w:rPr>
          <w:rFonts w:ascii="Cambria" w:eastAsia="Cambria" w:hAnsi="Cambria" w:cs="Cambria"/>
          <w:sz w:val="24"/>
          <w:szCs w:val="24"/>
        </w:rPr>
        <w:t>En nombre de las ciudades</w:t>
      </w:r>
      <w:r>
        <w:rPr>
          <w:rFonts w:ascii="Cambria" w:eastAsia="Cambria" w:hAnsi="Cambria" w:cs="Cambria"/>
          <w:sz w:val="24"/>
          <w:szCs w:val="24"/>
        </w:rPr>
        <w:t xml:space="preserve"> europeas, las siguientes ciudades firman esta carta abierta:</w:t>
      </w:r>
    </w:p>
    <w:bookmarkEnd w:id="0"/>
    <w:p w:rsidR="00547311" w:rsidRDefault="00547311">
      <w:pPr>
        <w:rPr>
          <w:rFonts w:ascii="Cambria" w:eastAsia="Cambria" w:hAnsi="Cambria" w:cs="Cambria"/>
          <w:sz w:val="24"/>
          <w:szCs w:val="24"/>
        </w:rPr>
      </w:pPr>
    </w:p>
    <w:p w:rsidR="00547311" w:rsidRDefault="00206BAE">
      <w:pPr>
        <w:rPr>
          <w:rFonts w:ascii="Cambria" w:eastAsia="Cambria" w:hAnsi="Cambria" w:cs="Cambria"/>
          <w:sz w:val="24"/>
          <w:szCs w:val="24"/>
        </w:rPr>
      </w:pPr>
      <w:r>
        <w:rPr>
          <w:rFonts w:ascii="Cambria" w:eastAsia="Cambria" w:hAnsi="Cambria" w:cs="Cambria"/>
          <w:sz w:val="24"/>
          <w:szCs w:val="24"/>
        </w:rPr>
        <w:t>Londres, París, Roma i Milà</w:t>
      </w:r>
    </w:p>
    <w:tbl>
      <w:tblPr>
        <w:tblStyle w:val="Taulaambquadrcula"/>
        <w:tblpPr w:leftFromText="141" w:rightFromText="141" w:horzAnchor="margin" w:tblpXSpec="center" w:tblpY="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2292"/>
        <w:gridCol w:w="2292"/>
        <w:gridCol w:w="2293"/>
      </w:tblGrid>
      <w:tr w:rsidR="00000E27" w:rsidTr="00000E27">
        <w:tc>
          <w:tcPr>
            <w:tcW w:w="2292" w:type="dxa"/>
          </w:tcPr>
          <w:p w:rsidR="00000E27" w:rsidRDefault="00000E27" w:rsidP="00000E27">
            <w:pPr>
              <w:rPr>
                <w:rFonts w:ascii="Cambria" w:eastAsia="Cambria" w:hAnsi="Cambria" w:cs="Cambria"/>
                <w:sz w:val="24"/>
                <w:szCs w:val="24"/>
              </w:rPr>
            </w:pPr>
            <w:r>
              <w:rPr>
                <w:noProof/>
                <w:lang w:val="ca-ES"/>
              </w:rPr>
              <w:drawing>
                <wp:anchor distT="114300" distB="114300" distL="114300" distR="114300" simplePos="0" relativeHeight="251667456" behindDoc="0" locked="0" layoutInCell="1" hidden="0" allowOverlap="1" wp14:anchorId="7AB97353" wp14:editId="378A2992">
                  <wp:simplePos x="0" y="0"/>
                  <wp:positionH relativeFrom="column">
                    <wp:posOffset>224790</wp:posOffset>
                  </wp:positionH>
                  <wp:positionV relativeFrom="paragraph">
                    <wp:posOffset>8255</wp:posOffset>
                  </wp:positionV>
                  <wp:extent cx="785495" cy="785495"/>
                  <wp:effectExtent l="0" t="0" r="0" b="0"/>
                  <wp:wrapSquare wrapText="bothSides" distT="114300" distB="114300" distL="114300" distR="114300"/>
                  <wp:docPr id="1"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7"/>
                          <a:srcRect/>
                          <a:stretch>
                            <a:fillRect/>
                          </a:stretch>
                        </pic:blipFill>
                        <pic:spPr>
                          <a:xfrm>
                            <a:off x="0" y="0"/>
                            <a:ext cx="785495" cy="785495"/>
                          </a:xfrm>
                          <a:prstGeom prst="rect">
                            <a:avLst/>
                          </a:prstGeom>
                          <a:ln/>
                        </pic:spPr>
                      </pic:pic>
                    </a:graphicData>
                  </a:graphic>
                </wp:anchor>
              </w:drawing>
            </w:r>
          </w:p>
        </w:tc>
        <w:tc>
          <w:tcPr>
            <w:tcW w:w="2292" w:type="dxa"/>
          </w:tcPr>
          <w:p w:rsidR="00000E27" w:rsidRDefault="00000E27" w:rsidP="00000E27">
            <w:pPr>
              <w:rPr>
                <w:rFonts w:ascii="Cambria" w:eastAsia="Cambria" w:hAnsi="Cambria" w:cs="Cambria"/>
                <w:sz w:val="24"/>
                <w:szCs w:val="24"/>
              </w:rPr>
            </w:pPr>
            <w:r>
              <w:rPr>
                <w:noProof/>
                <w:lang w:val="ca-ES"/>
              </w:rPr>
              <w:drawing>
                <wp:anchor distT="114300" distB="114300" distL="114300" distR="114300" simplePos="0" relativeHeight="251665408" behindDoc="0" locked="0" layoutInCell="1" hidden="0" allowOverlap="1" wp14:anchorId="4A69879A" wp14:editId="4D83F650">
                  <wp:simplePos x="0" y="0"/>
                  <wp:positionH relativeFrom="column">
                    <wp:posOffset>66040</wp:posOffset>
                  </wp:positionH>
                  <wp:positionV relativeFrom="paragraph">
                    <wp:posOffset>248285</wp:posOffset>
                  </wp:positionV>
                  <wp:extent cx="1066800" cy="485775"/>
                  <wp:effectExtent l="0" t="0" r="0" b="9525"/>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66800" cy="485775"/>
                          </a:xfrm>
                          <a:prstGeom prst="rect">
                            <a:avLst/>
                          </a:prstGeom>
                          <a:ln/>
                        </pic:spPr>
                      </pic:pic>
                    </a:graphicData>
                  </a:graphic>
                </wp:anchor>
              </w:drawing>
            </w:r>
          </w:p>
        </w:tc>
        <w:tc>
          <w:tcPr>
            <w:tcW w:w="2292" w:type="dxa"/>
          </w:tcPr>
          <w:p w:rsidR="00000E27" w:rsidRDefault="00000E27" w:rsidP="00000E27">
            <w:pPr>
              <w:rPr>
                <w:rFonts w:ascii="Cambria" w:eastAsia="Cambria" w:hAnsi="Cambria" w:cs="Cambria"/>
                <w:sz w:val="24"/>
                <w:szCs w:val="24"/>
              </w:rPr>
            </w:pPr>
            <w:r>
              <w:rPr>
                <w:noProof/>
                <w:lang w:val="ca-ES"/>
              </w:rPr>
              <w:drawing>
                <wp:anchor distT="114300" distB="114300" distL="114300" distR="114300" simplePos="0" relativeHeight="251669504" behindDoc="0" locked="0" layoutInCell="1" hidden="0" allowOverlap="1" wp14:anchorId="5A8D2CF5" wp14:editId="7502A14C">
                  <wp:simplePos x="0" y="0"/>
                  <wp:positionH relativeFrom="column">
                    <wp:posOffset>163195</wp:posOffset>
                  </wp:positionH>
                  <wp:positionV relativeFrom="paragraph">
                    <wp:posOffset>0</wp:posOffset>
                  </wp:positionV>
                  <wp:extent cx="1000125" cy="1000125"/>
                  <wp:effectExtent l="0" t="0" r="9525" b="9525"/>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00125" cy="1000125"/>
                          </a:xfrm>
                          <a:prstGeom prst="rect">
                            <a:avLst/>
                          </a:prstGeom>
                          <a:ln/>
                        </pic:spPr>
                      </pic:pic>
                    </a:graphicData>
                  </a:graphic>
                </wp:anchor>
              </w:drawing>
            </w:r>
          </w:p>
        </w:tc>
        <w:tc>
          <w:tcPr>
            <w:tcW w:w="2293" w:type="dxa"/>
          </w:tcPr>
          <w:p w:rsidR="00000E27" w:rsidRDefault="00000E27" w:rsidP="00000E27">
            <w:pPr>
              <w:rPr>
                <w:rFonts w:ascii="Cambria" w:eastAsia="Cambria" w:hAnsi="Cambria" w:cs="Cambria"/>
                <w:sz w:val="24"/>
                <w:szCs w:val="24"/>
              </w:rPr>
            </w:pPr>
            <w:r>
              <w:rPr>
                <w:noProof/>
                <w:lang w:val="ca-ES"/>
              </w:rPr>
              <w:drawing>
                <wp:anchor distT="114300" distB="114300" distL="114300" distR="114300" simplePos="0" relativeHeight="251671552" behindDoc="0" locked="0" layoutInCell="1" hidden="0" allowOverlap="1" wp14:anchorId="00F2C8D7" wp14:editId="7D0F86B1">
                  <wp:simplePos x="0" y="0"/>
                  <wp:positionH relativeFrom="column">
                    <wp:posOffset>215900</wp:posOffset>
                  </wp:positionH>
                  <wp:positionV relativeFrom="paragraph">
                    <wp:posOffset>207010</wp:posOffset>
                  </wp:positionV>
                  <wp:extent cx="1002665" cy="488950"/>
                  <wp:effectExtent l="0" t="0" r="6985" b="635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002665" cy="488950"/>
                          </a:xfrm>
                          <a:prstGeom prst="rect">
                            <a:avLst/>
                          </a:prstGeom>
                          <a:ln/>
                        </pic:spPr>
                      </pic:pic>
                    </a:graphicData>
                  </a:graphic>
                </wp:anchor>
              </w:drawing>
            </w:r>
          </w:p>
        </w:tc>
      </w:tr>
    </w:tbl>
    <w:p w:rsidR="00000E27" w:rsidRDefault="00000E27">
      <w:pPr>
        <w:rPr>
          <w:rFonts w:ascii="Cambria" w:eastAsia="Cambria" w:hAnsi="Cambria" w:cs="Cambria"/>
          <w:sz w:val="24"/>
          <w:szCs w:val="24"/>
        </w:rPr>
      </w:pPr>
    </w:p>
    <w:p w:rsidR="00547311" w:rsidRDefault="00547311">
      <w:pPr>
        <w:rPr>
          <w:rFonts w:ascii="Cambria" w:eastAsia="Cambria" w:hAnsi="Cambria" w:cs="Cambria"/>
          <w:sz w:val="24"/>
          <w:szCs w:val="24"/>
        </w:rPr>
      </w:pPr>
    </w:p>
    <w:p w:rsidR="00547311" w:rsidRDefault="00547311">
      <w:pPr>
        <w:rPr>
          <w:rFonts w:ascii="Cambria" w:eastAsia="Cambria" w:hAnsi="Cambria" w:cs="Cambria"/>
          <w:sz w:val="24"/>
          <w:szCs w:val="24"/>
        </w:rPr>
      </w:pPr>
    </w:p>
    <w:sectPr w:rsidR="00547311" w:rsidSect="00000E27">
      <w:pgSz w:w="11909" w:h="16834"/>
      <w:pgMar w:top="720" w:right="720" w:bottom="720" w:left="720" w:header="720" w:footer="22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AE" w:rsidRDefault="00206BAE" w:rsidP="00000E27">
      <w:pPr>
        <w:spacing w:line="240" w:lineRule="auto"/>
      </w:pPr>
      <w:r>
        <w:separator/>
      </w:r>
    </w:p>
  </w:endnote>
  <w:endnote w:type="continuationSeparator" w:id="0">
    <w:p w:rsidR="00206BAE" w:rsidRDefault="00206BAE" w:rsidP="00000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AE" w:rsidRDefault="00206BAE" w:rsidP="00000E27">
      <w:pPr>
        <w:spacing w:line="240" w:lineRule="auto"/>
      </w:pPr>
      <w:r>
        <w:separator/>
      </w:r>
    </w:p>
  </w:footnote>
  <w:footnote w:type="continuationSeparator" w:id="0">
    <w:p w:rsidR="00206BAE" w:rsidRDefault="00206BAE" w:rsidP="00000E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47311"/>
    <w:rsid w:val="00000E27"/>
    <w:rsid w:val="00206BAE"/>
    <w:rsid w:val="0054731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paragraph" w:styleId="Textdeglobus">
    <w:name w:val="Balloon Text"/>
    <w:basedOn w:val="Normal"/>
    <w:link w:val="TextdeglobusCar"/>
    <w:uiPriority w:val="99"/>
    <w:semiHidden/>
    <w:unhideWhenUsed/>
    <w:rsid w:val="00000E27"/>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00E27"/>
    <w:rPr>
      <w:rFonts w:ascii="Tahoma" w:hAnsi="Tahoma" w:cs="Tahoma"/>
      <w:sz w:val="16"/>
      <w:szCs w:val="16"/>
    </w:rPr>
  </w:style>
  <w:style w:type="table" w:styleId="Taulaambquadrcula">
    <w:name w:val="Table Grid"/>
    <w:basedOn w:val="Taulanormal"/>
    <w:uiPriority w:val="59"/>
    <w:rsid w:val="00000E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000E27"/>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000E27"/>
  </w:style>
  <w:style w:type="paragraph" w:styleId="Peu">
    <w:name w:val="footer"/>
    <w:basedOn w:val="Normal"/>
    <w:link w:val="PeuCar"/>
    <w:uiPriority w:val="99"/>
    <w:unhideWhenUsed/>
    <w:rsid w:val="00000E27"/>
    <w:pPr>
      <w:tabs>
        <w:tab w:val="center" w:pos="4252"/>
        <w:tab w:val="right" w:pos="8504"/>
      </w:tabs>
      <w:spacing w:line="240" w:lineRule="auto"/>
    </w:pPr>
  </w:style>
  <w:style w:type="character" w:customStyle="1" w:styleId="PeuCar">
    <w:name w:val="Peu Car"/>
    <w:basedOn w:val="Tipusdelletraperdefectedelpargraf"/>
    <w:link w:val="Peu"/>
    <w:uiPriority w:val="99"/>
    <w:rsid w:val="00000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paragraph" w:styleId="Textdeglobus">
    <w:name w:val="Balloon Text"/>
    <w:basedOn w:val="Normal"/>
    <w:link w:val="TextdeglobusCar"/>
    <w:uiPriority w:val="99"/>
    <w:semiHidden/>
    <w:unhideWhenUsed/>
    <w:rsid w:val="00000E27"/>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00E27"/>
    <w:rPr>
      <w:rFonts w:ascii="Tahoma" w:hAnsi="Tahoma" w:cs="Tahoma"/>
      <w:sz w:val="16"/>
      <w:szCs w:val="16"/>
    </w:rPr>
  </w:style>
  <w:style w:type="table" w:styleId="Taulaambquadrcula">
    <w:name w:val="Table Grid"/>
    <w:basedOn w:val="Taulanormal"/>
    <w:uiPriority w:val="59"/>
    <w:rsid w:val="00000E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000E27"/>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000E27"/>
  </w:style>
  <w:style w:type="paragraph" w:styleId="Peu">
    <w:name w:val="footer"/>
    <w:basedOn w:val="Normal"/>
    <w:link w:val="PeuCar"/>
    <w:uiPriority w:val="99"/>
    <w:unhideWhenUsed/>
    <w:rsid w:val="00000E27"/>
    <w:pPr>
      <w:tabs>
        <w:tab w:val="center" w:pos="4252"/>
        <w:tab w:val="right" w:pos="8504"/>
      </w:tabs>
      <w:spacing w:line="240" w:lineRule="auto"/>
    </w:pPr>
  </w:style>
  <w:style w:type="character" w:customStyle="1" w:styleId="PeuCar">
    <w:name w:val="Peu Car"/>
    <w:basedOn w:val="Tipusdelletraperdefectedelpargraf"/>
    <w:link w:val="Peu"/>
    <w:uiPriority w:val="99"/>
    <w:rsid w:val="0000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1909</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Sedo, Ramon</dc:creator>
  <cp:lastModifiedBy>Ramon</cp:lastModifiedBy>
  <cp:revision>3</cp:revision>
  <cp:lastPrinted>2022-03-25T14:36:00Z</cp:lastPrinted>
  <dcterms:created xsi:type="dcterms:W3CDTF">2022-03-25T14:27:00Z</dcterms:created>
  <dcterms:modified xsi:type="dcterms:W3CDTF">2022-03-25T14:36:00Z</dcterms:modified>
</cp:coreProperties>
</file>